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7" w:rsidRDefault="00F034DC" w:rsidP="00551D87">
      <w:pPr>
        <w:rPr>
          <w:rFonts w:ascii="Comic Sans MS" w:hAnsi="Comic Sans MS"/>
          <w:b/>
        </w:rPr>
      </w:pPr>
      <w:r w:rsidRPr="00551D87">
        <w:rPr>
          <w:rFonts w:ascii="Comic Sans MS" w:hAnsi="Comic Sans MS"/>
          <w:b/>
        </w:rPr>
        <w:t xml:space="preserve">Processo nº 0975/17 </w:t>
      </w:r>
      <w:r w:rsidR="00551D87">
        <w:rPr>
          <w:rFonts w:ascii="Comic Sans MS" w:hAnsi="Comic Sans MS"/>
          <w:b/>
        </w:rPr>
        <w:t>- Pregão Presencial nº 016/2017</w:t>
      </w:r>
    </w:p>
    <w:p w:rsidR="00F034DC" w:rsidRPr="00551D87" w:rsidRDefault="00F034DC" w:rsidP="00551D87">
      <w:pPr>
        <w:jc w:val="both"/>
        <w:rPr>
          <w:rFonts w:ascii="Comic Sans MS" w:hAnsi="Comic Sans MS"/>
          <w:b/>
        </w:rPr>
      </w:pPr>
      <w:r w:rsidRPr="00551D87">
        <w:rPr>
          <w:rFonts w:ascii="Comic Sans MS" w:hAnsi="Comic Sans MS" w:cs="Arial"/>
          <w:b/>
        </w:rPr>
        <w:t xml:space="preserve">Aquisição de 80 (oitenta) Microcomputadores Desktop </w:t>
      </w:r>
      <w:proofErr w:type="spellStart"/>
      <w:r w:rsidRPr="00551D87">
        <w:rPr>
          <w:rFonts w:ascii="Comic Sans MS" w:hAnsi="Comic Sans MS" w:cs="Arial"/>
          <w:b/>
        </w:rPr>
        <w:t>Small</w:t>
      </w:r>
      <w:proofErr w:type="spellEnd"/>
      <w:r w:rsidRPr="00551D87">
        <w:rPr>
          <w:rFonts w:ascii="Comic Sans MS" w:hAnsi="Comic Sans MS" w:cs="Arial"/>
          <w:b/>
        </w:rPr>
        <w:t xml:space="preserve"> </w:t>
      </w:r>
      <w:proofErr w:type="spellStart"/>
      <w:r w:rsidRPr="00551D87">
        <w:rPr>
          <w:rFonts w:ascii="Comic Sans MS" w:hAnsi="Comic Sans MS" w:cs="Arial"/>
          <w:b/>
        </w:rPr>
        <w:t>Form</w:t>
      </w:r>
      <w:proofErr w:type="spellEnd"/>
      <w:r w:rsidRPr="00551D87">
        <w:rPr>
          <w:rFonts w:ascii="Comic Sans MS" w:hAnsi="Comic Sans MS" w:cs="Arial"/>
          <w:b/>
        </w:rPr>
        <w:t xml:space="preserve"> </w:t>
      </w:r>
      <w:proofErr w:type="spellStart"/>
      <w:r w:rsidRPr="00551D87">
        <w:rPr>
          <w:rFonts w:ascii="Comic Sans MS" w:hAnsi="Comic Sans MS" w:cs="Arial"/>
          <w:b/>
        </w:rPr>
        <w:t>Factor</w:t>
      </w:r>
      <w:proofErr w:type="spellEnd"/>
      <w:r w:rsidRPr="00551D87">
        <w:rPr>
          <w:rFonts w:ascii="Comic Sans MS" w:hAnsi="Comic Sans MS" w:cs="Arial"/>
          <w:b/>
        </w:rPr>
        <w:t xml:space="preserve">, conforme Emenda Parlamentar Heráclito Fortes, Projeto: </w:t>
      </w:r>
      <w:proofErr w:type="gramStart"/>
      <w:r w:rsidRPr="00551D87">
        <w:rPr>
          <w:rFonts w:ascii="Comic Sans MS" w:hAnsi="Comic Sans MS" w:cs="Arial"/>
          <w:b/>
        </w:rPr>
        <w:t>1130 – Convênio</w:t>
      </w:r>
      <w:proofErr w:type="gramEnd"/>
      <w:r w:rsidRPr="00551D87">
        <w:rPr>
          <w:rFonts w:ascii="Comic Sans MS" w:hAnsi="Comic Sans MS" w:cs="Arial"/>
          <w:b/>
        </w:rPr>
        <w:t xml:space="preserve"> 837110/2016 para o</w:t>
      </w:r>
      <w:r w:rsidRPr="00551D87">
        <w:rPr>
          <w:rFonts w:ascii="Comic Sans MS" w:hAnsi="Comic Sans MS"/>
          <w:b/>
        </w:rPr>
        <w:t xml:space="preserve"> Instituto do Coração – HCFMUSP.</w:t>
      </w:r>
    </w:p>
    <w:p w:rsidR="00F034DC" w:rsidRPr="00C42169" w:rsidRDefault="00F034DC" w:rsidP="00551D8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21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</w:t>
      </w:r>
      <w:bookmarkStart w:id="0" w:name="_GoBack"/>
      <w:bookmarkEnd w:id="0"/>
      <w:r w:rsidRPr="00C421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dido de Esclarecimento: EMPRESA GPARTNER</w:t>
      </w:r>
    </w:p>
    <w:p w:rsidR="00F034DC" w:rsidRPr="00F034DC" w:rsidRDefault="00F034DC" w:rsidP="00551D8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>O edital em seu ANEXO I MEMORIAL DESCRITIVO, indica para Placa mãe:</w:t>
      </w:r>
    </w:p>
    <w:p w:rsidR="00F034DC" w:rsidRPr="00F034DC" w:rsidRDefault="00F034DC" w:rsidP="0055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“•           Deve possuir no mínimo </w:t>
      </w:r>
      <w:r w:rsidRPr="00F03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06 portas</w:t>
      </w:r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USB, sendo no mínimo </w:t>
      </w:r>
      <w:r w:rsidRPr="00F03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02</w:t>
      </w:r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parte frontal do equipamento e </w:t>
      </w:r>
      <w:r w:rsidRPr="00F03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06</w:t>
      </w:r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parte traseira do equipamento. Não serão aceitos hubs, placas ou adaptadores;” </w:t>
      </w:r>
      <w:r w:rsidRPr="00F03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(grifo nosso</w:t>
      </w:r>
      <w:proofErr w:type="gramStart"/>
      <w:r w:rsidRPr="00F03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)</w:t>
      </w:r>
      <w:proofErr w:type="gramEnd"/>
    </w:p>
    <w:p w:rsidR="00F034DC" w:rsidRPr="00F034DC" w:rsidRDefault="00F034DC" w:rsidP="0055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que a </w:t>
      </w:r>
      <w:proofErr w:type="spellStart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>exigencia</w:t>
      </w:r>
      <w:proofErr w:type="spellEnd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mínima é 06 portas USB, </w:t>
      </w:r>
      <w:proofErr w:type="spellStart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>entedemos</w:t>
      </w:r>
      <w:proofErr w:type="spellEnd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houve um erro de digitação, sendo que deverá possuir </w:t>
      </w:r>
      <w:r w:rsidRPr="00F03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04 na parte traseira</w:t>
      </w:r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equipamento. Está correto nosso entendimento?</w:t>
      </w:r>
    </w:p>
    <w:p w:rsidR="00F034DC" w:rsidRPr="00C42169" w:rsidRDefault="00F034DC" w:rsidP="0055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C42169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pt-BR"/>
        </w:rPr>
        <w:t>RESPOSTA :</w:t>
      </w:r>
      <w:proofErr w:type="gramEnd"/>
      <w:r w:rsidRPr="00C42169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pt-BR"/>
        </w:rPr>
        <w:t xml:space="preserve"> Sim esta correto</w:t>
      </w:r>
      <w:r w:rsidRPr="00C421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</w:p>
    <w:p w:rsidR="00F034DC" w:rsidRPr="00F034DC" w:rsidRDefault="00F034DC" w:rsidP="0055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>No mesmo ANEXO I MEMORIAL DESCRITIVO do edital, temos: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34"/>
        <w:gridCol w:w="6251"/>
      </w:tblGrid>
      <w:tr w:rsidR="00F034DC" w:rsidRPr="00F034DC" w:rsidTr="00F034DC"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DC" w:rsidRPr="00F034DC" w:rsidRDefault="00F034DC" w:rsidP="00551D8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>Controladora de Vídeo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DC" w:rsidRPr="00F034DC" w:rsidRDefault="00F034DC" w:rsidP="00551D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 xml:space="preserve">Controladora de vídeo expansível até </w:t>
            </w:r>
            <w:proofErr w:type="gramStart"/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>256MBytes</w:t>
            </w:r>
            <w:proofErr w:type="gramEnd"/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 xml:space="preserve"> DDR, (através do compartilhamento da memória do sistema) e com suporte Microsoft DirectX 9, </w:t>
            </w:r>
            <w:proofErr w:type="spellStart"/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>DirectXVA</w:t>
            </w:r>
            <w:proofErr w:type="spellEnd"/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 xml:space="preserve">, VMR7, VMR9, GDI/GDI+; </w:t>
            </w:r>
            <w:proofErr w:type="spellStart"/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>OpenGL</w:t>
            </w:r>
            <w:proofErr w:type="spellEnd"/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 xml:space="preserve"> 1.4. A controladora deverá possuir </w:t>
            </w:r>
            <w:r w:rsidRPr="00F034DC">
              <w:rPr>
                <w:rFonts w:ascii="Arial Narrow ,sans-serif" w:eastAsia="Times New Roman" w:hAnsi="Arial Narrow ,sans-serif" w:cs="Times New Roman"/>
                <w:b/>
                <w:bCs/>
                <w:sz w:val="24"/>
                <w:szCs w:val="24"/>
                <w:u w:val="single"/>
                <w:lang w:eastAsia="pt-BR"/>
              </w:rPr>
              <w:t>01  saída de vídeo, padrão VGA</w:t>
            </w:r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F034DC" w:rsidRPr="00F034DC" w:rsidTr="00F034DC"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DC" w:rsidRPr="00F034DC" w:rsidRDefault="00F034DC" w:rsidP="00551D8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>Monitor de vídeo</w:t>
            </w:r>
          </w:p>
        </w:tc>
        <w:tc>
          <w:tcPr>
            <w:tcW w:w="6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DC" w:rsidRPr="00F034DC" w:rsidRDefault="00F034DC" w:rsidP="00551D8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 xml:space="preserve">Conectores VGA </w:t>
            </w:r>
            <w:r w:rsidRPr="00F034DC">
              <w:rPr>
                <w:rFonts w:ascii="Arial Narrow ,sans-serif" w:eastAsia="Times New Roman" w:hAnsi="Arial Narrow ,sans-serif" w:cs="Times New Roman"/>
                <w:b/>
                <w:bCs/>
                <w:sz w:val="24"/>
                <w:szCs w:val="24"/>
                <w:u w:val="single"/>
                <w:lang w:eastAsia="pt-BR"/>
              </w:rPr>
              <w:t>e DVI</w:t>
            </w:r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 xml:space="preserve">, não sendo aceito o uso de </w:t>
            </w:r>
            <w:proofErr w:type="gramStart"/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>adaptadores</w:t>
            </w:r>
            <w:proofErr w:type="gramEnd"/>
          </w:p>
          <w:p w:rsidR="00F034DC" w:rsidRPr="00F034DC" w:rsidRDefault="00F034DC" w:rsidP="00551D8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 xml:space="preserve">Cabos VGA </w:t>
            </w:r>
            <w:r w:rsidRPr="00F034DC">
              <w:rPr>
                <w:rFonts w:ascii="Arial Narrow ,sans-serif" w:eastAsia="Times New Roman" w:hAnsi="Arial Narrow ,sans-serif" w:cs="Times New Roman"/>
                <w:b/>
                <w:bCs/>
                <w:sz w:val="24"/>
                <w:szCs w:val="24"/>
                <w:u w:val="single"/>
                <w:lang w:eastAsia="pt-BR"/>
              </w:rPr>
              <w:t>e DVI</w:t>
            </w:r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 xml:space="preserve">, não sendo aceito o uso de </w:t>
            </w:r>
            <w:proofErr w:type="gramStart"/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>adaptadores</w:t>
            </w:r>
            <w:proofErr w:type="gramEnd"/>
          </w:p>
          <w:p w:rsidR="00F034DC" w:rsidRPr="00F034DC" w:rsidRDefault="00F034DC" w:rsidP="00551D87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034DC" w:rsidRPr="00F034DC" w:rsidRDefault="00F034DC" w:rsidP="0055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(grifo nosso)</w:t>
      </w:r>
    </w:p>
    <w:p w:rsidR="00F034DC" w:rsidRPr="00F034DC" w:rsidRDefault="00F034DC" w:rsidP="0055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que os equipamentos atuais, não possuem mais interface padrão DVI </w:t>
      </w:r>
      <w:proofErr w:type="gramStart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>e ,</w:t>
      </w:r>
      <w:proofErr w:type="gramEnd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o monitor trabalha conectado na Controladora de Vídeo, que não vem com a saída DVI, entendemos que a </w:t>
      </w:r>
      <w:proofErr w:type="spellStart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>exigencia</w:t>
      </w:r>
      <w:proofErr w:type="spellEnd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conector e cabo DVI no monitor deverá ser desconsiderada, vez que não poderá ser usada com o equipamento. Está correto nosso entendimento?</w:t>
      </w:r>
    </w:p>
    <w:p w:rsidR="00F034DC" w:rsidRPr="00C42169" w:rsidRDefault="00F034DC" w:rsidP="0055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C42169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pt-BR"/>
        </w:rPr>
        <w:t>RESPOSTA :</w:t>
      </w:r>
      <w:proofErr w:type="gramEnd"/>
      <w:r w:rsidRPr="00C42169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pt-BR"/>
        </w:rPr>
        <w:t xml:space="preserve"> Sim</w:t>
      </w:r>
      <w:r w:rsidRPr="00C421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</w:p>
    <w:p w:rsidR="00F034DC" w:rsidRPr="00F034DC" w:rsidRDefault="00F034DC" w:rsidP="0055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34DC" w:rsidRPr="00F034DC" w:rsidRDefault="00F034DC" w:rsidP="00551D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>No mesmo ANEXO I MEMORIAL DESCRITIVO do edital, ainda temos: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6276"/>
      </w:tblGrid>
      <w:tr w:rsidR="00F034DC" w:rsidRPr="00F034DC" w:rsidTr="00F034DC"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DC" w:rsidRPr="00F034DC" w:rsidRDefault="00F034DC" w:rsidP="00551D8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4DC">
              <w:rPr>
                <w:rFonts w:ascii="Arial Narrow ,sans-serif" w:eastAsia="Times New Roman" w:hAnsi="Arial Narrow ,sans-serif" w:cs="Times New Roman"/>
                <w:sz w:val="24"/>
                <w:szCs w:val="24"/>
                <w:lang w:eastAsia="pt-BR"/>
              </w:rPr>
              <w:t>Monitor de vídeo</w:t>
            </w:r>
          </w:p>
        </w:tc>
        <w:tc>
          <w:tcPr>
            <w:tcW w:w="6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DC" w:rsidRPr="00F034DC" w:rsidRDefault="00F034DC" w:rsidP="00551D8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4DC">
              <w:rPr>
                <w:rFonts w:ascii="Arial Narrow ,sans-serif" w:eastAsia="Times New Roman" w:hAnsi="Arial Narrow ,sans-serif" w:cs="Times New Roman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Brilho: 250 </w:t>
            </w:r>
            <w:proofErr w:type="spellStart"/>
            <w:r w:rsidRPr="00F034DC">
              <w:rPr>
                <w:rFonts w:ascii="Arial Narrow ,sans-serif" w:eastAsia="Times New Roman" w:hAnsi="Arial Narrow ,sans-serif" w:cs="Times New Roman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nits</w:t>
            </w:r>
            <w:proofErr w:type="spellEnd"/>
          </w:p>
          <w:p w:rsidR="00F034DC" w:rsidRPr="00F034DC" w:rsidRDefault="00F034DC" w:rsidP="00551D87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034DC" w:rsidRPr="00F034DC" w:rsidRDefault="00F034DC" w:rsidP="0055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(grifo nosso)</w:t>
      </w:r>
    </w:p>
    <w:p w:rsidR="00F034DC" w:rsidRPr="00F034DC" w:rsidRDefault="00F034DC" w:rsidP="0055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evolução tecnológica, entendemos que será aceito os novos monitores de </w:t>
      </w:r>
      <w:proofErr w:type="spellStart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>video</w:t>
      </w:r>
      <w:proofErr w:type="spellEnd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padrão LCD </w:t>
      </w:r>
      <w:proofErr w:type="spellStart"/>
      <w:proofErr w:type="gramStart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>tipoLED</w:t>
      </w:r>
      <w:proofErr w:type="spellEnd"/>
      <w:proofErr w:type="gramEnd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possuem Brilho de 200 </w:t>
      </w:r>
      <w:proofErr w:type="spellStart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>nits</w:t>
      </w:r>
      <w:proofErr w:type="spellEnd"/>
      <w:r w:rsidRPr="00F034DC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atendem na íntegra as especificações técnicas do edital. Está correto nosso entendimento?</w:t>
      </w:r>
    </w:p>
    <w:p w:rsidR="00F034DC" w:rsidRPr="00C42169" w:rsidRDefault="00F034DC" w:rsidP="0055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2169"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pt-BR"/>
        </w:rPr>
        <w:t>RESPOSTA: Sim</w:t>
      </w:r>
    </w:p>
    <w:p w:rsidR="00984551" w:rsidRDefault="00551D87" w:rsidP="00551D87">
      <w:pPr>
        <w:jc w:val="both"/>
      </w:pPr>
    </w:p>
    <w:sectPr w:rsidR="00984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,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6E6"/>
    <w:multiLevelType w:val="multilevel"/>
    <w:tmpl w:val="3436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F2134"/>
    <w:multiLevelType w:val="multilevel"/>
    <w:tmpl w:val="F922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C2709D"/>
    <w:multiLevelType w:val="multilevel"/>
    <w:tmpl w:val="F41ED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C66FF"/>
    <w:multiLevelType w:val="multilevel"/>
    <w:tmpl w:val="47E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8B3686"/>
    <w:multiLevelType w:val="multilevel"/>
    <w:tmpl w:val="C52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E16E68"/>
    <w:multiLevelType w:val="multilevel"/>
    <w:tmpl w:val="C17AF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C"/>
    <w:rsid w:val="00551D87"/>
    <w:rsid w:val="006118E9"/>
    <w:rsid w:val="00C23CCD"/>
    <w:rsid w:val="00C42169"/>
    <w:rsid w:val="00F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034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34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034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34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1661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compras03</dc:creator>
  <cp:lastModifiedBy>fz30</cp:lastModifiedBy>
  <cp:revision>3</cp:revision>
  <dcterms:created xsi:type="dcterms:W3CDTF">2017-07-11T11:58:00Z</dcterms:created>
  <dcterms:modified xsi:type="dcterms:W3CDTF">2017-07-11T12:42:00Z</dcterms:modified>
</cp:coreProperties>
</file>