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87" w:rsidRDefault="00F034DC" w:rsidP="00551D87">
      <w:pPr>
        <w:rPr>
          <w:rFonts w:ascii="Comic Sans MS" w:hAnsi="Comic Sans MS"/>
          <w:b/>
        </w:rPr>
      </w:pPr>
      <w:r w:rsidRPr="00551D87">
        <w:rPr>
          <w:rFonts w:ascii="Comic Sans MS" w:hAnsi="Comic Sans MS"/>
          <w:b/>
        </w:rPr>
        <w:t xml:space="preserve">Processo nº 0975/17 </w:t>
      </w:r>
      <w:r w:rsidR="00551D87">
        <w:rPr>
          <w:rFonts w:ascii="Comic Sans MS" w:hAnsi="Comic Sans MS"/>
          <w:b/>
        </w:rPr>
        <w:t>- Pregão Presencial nº 016/2017</w:t>
      </w:r>
    </w:p>
    <w:p w:rsidR="00F034DC" w:rsidRPr="00551D87" w:rsidRDefault="00F034DC" w:rsidP="00551D87">
      <w:pPr>
        <w:jc w:val="both"/>
        <w:rPr>
          <w:rFonts w:ascii="Comic Sans MS" w:hAnsi="Comic Sans MS"/>
          <w:b/>
        </w:rPr>
      </w:pPr>
      <w:r w:rsidRPr="00551D87">
        <w:rPr>
          <w:rFonts w:ascii="Comic Sans MS" w:hAnsi="Comic Sans MS" w:cs="Arial"/>
          <w:b/>
        </w:rPr>
        <w:t xml:space="preserve">Aquisição de 80 (oitenta) Microcomputadores Desktop </w:t>
      </w:r>
      <w:proofErr w:type="spellStart"/>
      <w:r w:rsidRPr="00551D87">
        <w:rPr>
          <w:rFonts w:ascii="Comic Sans MS" w:hAnsi="Comic Sans MS" w:cs="Arial"/>
          <w:b/>
        </w:rPr>
        <w:t>Small</w:t>
      </w:r>
      <w:proofErr w:type="spellEnd"/>
      <w:r w:rsidRPr="00551D87">
        <w:rPr>
          <w:rFonts w:ascii="Comic Sans MS" w:hAnsi="Comic Sans MS" w:cs="Arial"/>
          <w:b/>
        </w:rPr>
        <w:t xml:space="preserve"> </w:t>
      </w:r>
      <w:proofErr w:type="spellStart"/>
      <w:r w:rsidRPr="00551D87">
        <w:rPr>
          <w:rFonts w:ascii="Comic Sans MS" w:hAnsi="Comic Sans MS" w:cs="Arial"/>
          <w:b/>
        </w:rPr>
        <w:t>Form</w:t>
      </w:r>
      <w:proofErr w:type="spellEnd"/>
      <w:r w:rsidRPr="00551D87">
        <w:rPr>
          <w:rFonts w:ascii="Comic Sans MS" w:hAnsi="Comic Sans MS" w:cs="Arial"/>
          <w:b/>
        </w:rPr>
        <w:t xml:space="preserve"> </w:t>
      </w:r>
      <w:proofErr w:type="spellStart"/>
      <w:r w:rsidRPr="00551D87">
        <w:rPr>
          <w:rFonts w:ascii="Comic Sans MS" w:hAnsi="Comic Sans MS" w:cs="Arial"/>
          <w:b/>
        </w:rPr>
        <w:t>Factor</w:t>
      </w:r>
      <w:proofErr w:type="spellEnd"/>
      <w:r w:rsidRPr="00551D87">
        <w:rPr>
          <w:rFonts w:ascii="Comic Sans MS" w:hAnsi="Comic Sans MS" w:cs="Arial"/>
          <w:b/>
        </w:rPr>
        <w:t xml:space="preserve">, conforme Emenda Parlamentar Heráclito Fortes, Projeto: </w:t>
      </w:r>
      <w:proofErr w:type="gramStart"/>
      <w:r w:rsidRPr="00551D87">
        <w:rPr>
          <w:rFonts w:ascii="Comic Sans MS" w:hAnsi="Comic Sans MS" w:cs="Arial"/>
          <w:b/>
        </w:rPr>
        <w:t>1130 – Convênio</w:t>
      </w:r>
      <w:proofErr w:type="gramEnd"/>
      <w:r w:rsidRPr="00551D87">
        <w:rPr>
          <w:rFonts w:ascii="Comic Sans MS" w:hAnsi="Comic Sans MS" w:cs="Arial"/>
          <w:b/>
        </w:rPr>
        <w:t xml:space="preserve"> 837110/2016 para o</w:t>
      </w:r>
      <w:r w:rsidRPr="00551D87">
        <w:rPr>
          <w:rFonts w:ascii="Comic Sans MS" w:hAnsi="Comic Sans MS"/>
          <w:b/>
        </w:rPr>
        <w:t xml:space="preserve"> Instituto do Coração – HCFMUSP.</w:t>
      </w:r>
    </w:p>
    <w:p w:rsidR="00F034DC" w:rsidRPr="00C42169" w:rsidRDefault="00F034DC" w:rsidP="00551D87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421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</w:t>
      </w:r>
      <w:bookmarkStart w:id="0" w:name="_GoBack"/>
      <w:bookmarkEnd w:id="0"/>
      <w:r w:rsidRPr="00C421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dido de Esclarecimento: EMPRESA GPARTNER</w:t>
      </w:r>
    </w:p>
    <w:p w:rsidR="00F034DC" w:rsidRPr="00F034DC" w:rsidRDefault="00F034DC" w:rsidP="00551D8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34DC">
        <w:rPr>
          <w:rFonts w:ascii="Times New Roman" w:eastAsia="Times New Roman" w:hAnsi="Times New Roman" w:cs="Times New Roman"/>
          <w:sz w:val="24"/>
          <w:szCs w:val="24"/>
          <w:lang w:eastAsia="pt-BR"/>
        </w:rPr>
        <w:t>O edital em seu ANEXO I MEMORIAL DESCRITIVO, indica para Placa mãe:</w:t>
      </w:r>
    </w:p>
    <w:p w:rsidR="00F034DC" w:rsidRPr="00F034DC" w:rsidRDefault="00F034DC" w:rsidP="00551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34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“•           Deve possuir no mínimo </w:t>
      </w:r>
      <w:r w:rsidRPr="00F03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06 portas</w:t>
      </w:r>
      <w:r w:rsidRPr="00F034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USB, sendo no mínimo </w:t>
      </w:r>
      <w:r w:rsidRPr="00F03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02</w:t>
      </w:r>
      <w:r w:rsidRPr="00F034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parte frontal do equipamento e </w:t>
      </w:r>
      <w:r w:rsidRPr="00F03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06</w:t>
      </w:r>
      <w:r w:rsidRPr="00F034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parte traseira do equipamento. Não serão aceitos hubs, placas ou adaptadores;” </w:t>
      </w:r>
      <w:r w:rsidRPr="00F03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(grifo nosso</w:t>
      </w:r>
      <w:proofErr w:type="gramStart"/>
      <w:r w:rsidRPr="00F03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)</w:t>
      </w:r>
      <w:proofErr w:type="gramEnd"/>
    </w:p>
    <w:p w:rsidR="00F034DC" w:rsidRPr="00F034DC" w:rsidRDefault="00F034DC" w:rsidP="00551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34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que a </w:t>
      </w:r>
      <w:proofErr w:type="spellStart"/>
      <w:r w:rsidRPr="00F034DC">
        <w:rPr>
          <w:rFonts w:ascii="Times New Roman" w:eastAsia="Times New Roman" w:hAnsi="Times New Roman" w:cs="Times New Roman"/>
          <w:sz w:val="24"/>
          <w:szCs w:val="24"/>
          <w:lang w:eastAsia="pt-BR"/>
        </w:rPr>
        <w:t>exigencia</w:t>
      </w:r>
      <w:proofErr w:type="spellEnd"/>
      <w:r w:rsidRPr="00F034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mínima é 06 portas USB, </w:t>
      </w:r>
      <w:proofErr w:type="spellStart"/>
      <w:r w:rsidRPr="00F034DC">
        <w:rPr>
          <w:rFonts w:ascii="Times New Roman" w:eastAsia="Times New Roman" w:hAnsi="Times New Roman" w:cs="Times New Roman"/>
          <w:sz w:val="24"/>
          <w:szCs w:val="24"/>
          <w:lang w:eastAsia="pt-BR"/>
        </w:rPr>
        <w:t>entedemos</w:t>
      </w:r>
      <w:proofErr w:type="spellEnd"/>
      <w:r w:rsidRPr="00F034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houve um erro de digitação, sendo que deverá possuir </w:t>
      </w:r>
      <w:r w:rsidRPr="00F03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04 na parte traseira</w:t>
      </w:r>
      <w:r w:rsidRPr="00F034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equipamento. Está correto nosso entendimento?</w:t>
      </w:r>
    </w:p>
    <w:p w:rsidR="00F034DC" w:rsidRPr="00C42169" w:rsidRDefault="00F034DC" w:rsidP="00551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 w:rsidRPr="00C42169"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pt-BR"/>
        </w:rPr>
        <w:t>RESPOSTA :</w:t>
      </w:r>
      <w:proofErr w:type="gramEnd"/>
      <w:r w:rsidRPr="00C42169"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pt-BR"/>
        </w:rPr>
        <w:t xml:space="preserve"> Sim esta correto</w:t>
      </w:r>
      <w:r w:rsidRPr="00C421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</w:p>
    <w:p w:rsidR="00F034DC" w:rsidRPr="00F034DC" w:rsidRDefault="00F034DC" w:rsidP="00551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34DC">
        <w:rPr>
          <w:rFonts w:ascii="Times New Roman" w:eastAsia="Times New Roman" w:hAnsi="Times New Roman" w:cs="Times New Roman"/>
          <w:sz w:val="24"/>
          <w:szCs w:val="24"/>
          <w:lang w:eastAsia="pt-BR"/>
        </w:rPr>
        <w:t>No mesmo ANEXO I MEMORIAL DESCRITIVO do edital, temos:</w:t>
      </w:r>
    </w:p>
    <w:tbl>
      <w:tblPr>
        <w:tblW w:w="0" w:type="auto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34"/>
        <w:gridCol w:w="6251"/>
      </w:tblGrid>
      <w:tr w:rsidR="00F034DC" w:rsidRPr="00F034DC" w:rsidTr="00F034DC">
        <w:tc>
          <w:tcPr>
            <w:tcW w:w="2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DC" w:rsidRPr="00F034DC" w:rsidRDefault="00F034DC" w:rsidP="00551D87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4DC">
              <w:rPr>
                <w:rFonts w:ascii="Arial Narrow ,sans-serif" w:eastAsia="Times New Roman" w:hAnsi="Arial Narrow ,sans-serif" w:cs="Times New Roman"/>
                <w:sz w:val="24"/>
                <w:szCs w:val="24"/>
                <w:lang w:eastAsia="pt-BR"/>
              </w:rPr>
              <w:t>Controladora de Vídeo</w:t>
            </w:r>
          </w:p>
        </w:tc>
        <w:tc>
          <w:tcPr>
            <w:tcW w:w="6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DC" w:rsidRPr="00F034DC" w:rsidRDefault="00F034DC" w:rsidP="00551D8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4DC">
              <w:rPr>
                <w:rFonts w:ascii="Arial Narrow ,sans-serif" w:eastAsia="Times New Roman" w:hAnsi="Arial Narrow ,sans-serif" w:cs="Times New Roman"/>
                <w:sz w:val="24"/>
                <w:szCs w:val="24"/>
                <w:lang w:eastAsia="pt-BR"/>
              </w:rPr>
              <w:t xml:space="preserve">Controladora de vídeo expansível até </w:t>
            </w:r>
            <w:proofErr w:type="gramStart"/>
            <w:r w:rsidRPr="00F034DC">
              <w:rPr>
                <w:rFonts w:ascii="Arial Narrow ,sans-serif" w:eastAsia="Times New Roman" w:hAnsi="Arial Narrow ,sans-serif" w:cs="Times New Roman"/>
                <w:sz w:val="24"/>
                <w:szCs w:val="24"/>
                <w:lang w:eastAsia="pt-BR"/>
              </w:rPr>
              <w:t>256MBytes</w:t>
            </w:r>
            <w:proofErr w:type="gramEnd"/>
            <w:r w:rsidRPr="00F034DC">
              <w:rPr>
                <w:rFonts w:ascii="Arial Narrow ,sans-serif" w:eastAsia="Times New Roman" w:hAnsi="Arial Narrow ,sans-serif" w:cs="Times New Roman"/>
                <w:sz w:val="24"/>
                <w:szCs w:val="24"/>
                <w:lang w:eastAsia="pt-BR"/>
              </w:rPr>
              <w:t xml:space="preserve"> DDR, (através do compartilhamento da memória do sistema) e com suporte Microsoft DirectX 9, </w:t>
            </w:r>
            <w:proofErr w:type="spellStart"/>
            <w:r w:rsidRPr="00F034DC">
              <w:rPr>
                <w:rFonts w:ascii="Arial Narrow ,sans-serif" w:eastAsia="Times New Roman" w:hAnsi="Arial Narrow ,sans-serif" w:cs="Times New Roman"/>
                <w:sz w:val="24"/>
                <w:szCs w:val="24"/>
                <w:lang w:eastAsia="pt-BR"/>
              </w:rPr>
              <w:t>DirectXVA</w:t>
            </w:r>
            <w:proofErr w:type="spellEnd"/>
            <w:r w:rsidRPr="00F034DC">
              <w:rPr>
                <w:rFonts w:ascii="Arial Narrow ,sans-serif" w:eastAsia="Times New Roman" w:hAnsi="Arial Narrow ,sans-serif" w:cs="Times New Roman"/>
                <w:sz w:val="24"/>
                <w:szCs w:val="24"/>
                <w:lang w:eastAsia="pt-BR"/>
              </w:rPr>
              <w:t xml:space="preserve">, VMR7, VMR9, GDI/GDI+; </w:t>
            </w:r>
            <w:proofErr w:type="spellStart"/>
            <w:r w:rsidRPr="00F034DC">
              <w:rPr>
                <w:rFonts w:ascii="Arial Narrow ,sans-serif" w:eastAsia="Times New Roman" w:hAnsi="Arial Narrow ,sans-serif" w:cs="Times New Roman"/>
                <w:sz w:val="24"/>
                <w:szCs w:val="24"/>
                <w:lang w:eastAsia="pt-BR"/>
              </w:rPr>
              <w:t>OpenGL</w:t>
            </w:r>
            <w:proofErr w:type="spellEnd"/>
            <w:r w:rsidRPr="00F034DC">
              <w:rPr>
                <w:rFonts w:ascii="Arial Narrow ,sans-serif" w:eastAsia="Times New Roman" w:hAnsi="Arial Narrow ,sans-serif" w:cs="Times New Roman"/>
                <w:sz w:val="24"/>
                <w:szCs w:val="24"/>
                <w:lang w:eastAsia="pt-BR"/>
              </w:rPr>
              <w:t xml:space="preserve"> 1.4. A controladora deverá possuir </w:t>
            </w:r>
            <w:r w:rsidRPr="00F034DC">
              <w:rPr>
                <w:rFonts w:ascii="Arial Narrow ,sans-serif" w:eastAsia="Times New Roman" w:hAnsi="Arial Narrow ,sans-serif" w:cs="Times New Roman"/>
                <w:b/>
                <w:bCs/>
                <w:sz w:val="24"/>
                <w:szCs w:val="24"/>
                <w:u w:val="single"/>
                <w:lang w:eastAsia="pt-BR"/>
              </w:rPr>
              <w:t>01  saída de vídeo, padrão VGA</w:t>
            </w:r>
            <w:r w:rsidRPr="00F034DC">
              <w:rPr>
                <w:rFonts w:ascii="Arial Narrow ,sans-serif" w:eastAsia="Times New Roman" w:hAnsi="Arial Narrow ,sans-serif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F034DC" w:rsidRPr="00F034DC" w:rsidTr="00F034DC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DC" w:rsidRPr="00F034DC" w:rsidRDefault="00F034DC" w:rsidP="00551D87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4DC">
              <w:rPr>
                <w:rFonts w:ascii="Arial Narrow ,sans-serif" w:eastAsia="Times New Roman" w:hAnsi="Arial Narrow ,sans-serif" w:cs="Times New Roman"/>
                <w:sz w:val="24"/>
                <w:szCs w:val="24"/>
                <w:lang w:eastAsia="pt-BR"/>
              </w:rPr>
              <w:t>Monitor de vídeo</w:t>
            </w:r>
          </w:p>
        </w:tc>
        <w:tc>
          <w:tcPr>
            <w:tcW w:w="6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DC" w:rsidRPr="00F034DC" w:rsidRDefault="00F034DC" w:rsidP="00551D87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4DC">
              <w:rPr>
                <w:rFonts w:ascii="Arial Narrow ,sans-serif" w:eastAsia="Times New Roman" w:hAnsi="Arial Narrow ,sans-serif" w:cs="Times New Roman"/>
                <w:sz w:val="24"/>
                <w:szCs w:val="24"/>
                <w:lang w:eastAsia="pt-BR"/>
              </w:rPr>
              <w:t xml:space="preserve">Conectores VGA </w:t>
            </w:r>
            <w:r w:rsidRPr="00F034DC">
              <w:rPr>
                <w:rFonts w:ascii="Arial Narrow ,sans-serif" w:eastAsia="Times New Roman" w:hAnsi="Arial Narrow ,sans-serif" w:cs="Times New Roman"/>
                <w:b/>
                <w:bCs/>
                <w:sz w:val="24"/>
                <w:szCs w:val="24"/>
                <w:u w:val="single"/>
                <w:lang w:eastAsia="pt-BR"/>
              </w:rPr>
              <w:t>e DVI</w:t>
            </w:r>
            <w:r w:rsidRPr="00F034DC">
              <w:rPr>
                <w:rFonts w:ascii="Arial Narrow ,sans-serif" w:eastAsia="Times New Roman" w:hAnsi="Arial Narrow ,sans-serif" w:cs="Times New Roman"/>
                <w:sz w:val="24"/>
                <w:szCs w:val="24"/>
                <w:lang w:eastAsia="pt-BR"/>
              </w:rPr>
              <w:t xml:space="preserve">, não sendo aceito o uso de </w:t>
            </w:r>
            <w:proofErr w:type="gramStart"/>
            <w:r w:rsidRPr="00F034DC">
              <w:rPr>
                <w:rFonts w:ascii="Arial Narrow ,sans-serif" w:eastAsia="Times New Roman" w:hAnsi="Arial Narrow ,sans-serif" w:cs="Times New Roman"/>
                <w:sz w:val="24"/>
                <w:szCs w:val="24"/>
                <w:lang w:eastAsia="pt-BR"/>
              </w:rPr>
              <w:t>adaptadores</w:t>
            </w:r>
            <w:proofErr w:type="gramEnd"/>
          </w:p>
          <w:p w:rsidR="00F034DC" w:rsidRPr="00F034DC" w:rsidRDefault="00F034DC" w:rsidP="00551D87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4DC">
              <w:rPr>
                <w:rFonts w:ascii="Arial Narrow ,sans-serif" w:eastAsia="Times New Roman" w:hAnsi="Arial Narrow ,sans-serif" w:cs="Times New Roman"/>
                <w:sz w:val="24"/>
                <w:szCs w:val="24"/>
                <w:lang w:eastAsia="pt-BR"/>
              </w:rPr>
              <w:t xml:space="preserve">Cabos VGA </w:t>
            </w:r>
            <w:r w:rsidRPr="00F034DC">
              <w:rPr>
                <w:rFonts w:ascii="Arial Narrow ,sans-serif" w:eastAsia="Times New Roman" w:hAnsi="Arial Narrow ,sans-serif" w:cs="Times New Roman"/>
                <w:b/>
                <w:bCs/>
                <w:sz w:val="24"/>
                <w:szCs w:val="24"/>
                <w:u w:val="single"/>
                <w:lang w:eastAsia="pt-BR"/>
              </w:rPr>
              <w:t>e DVI</w:t>
            </w:r>
            <w:r w:rsidRPr="00F034DC">
              <w:rPr>
                <w:rFonts w:ascii="Arial Narrow ,sans-serif" w:eastAsia="Times New Roman" w:hAnsi="Arial Narrow ,sans-serif" w:cs="Times New Roman"/>
                <w:sz w:val="24"/>
                <w:szCs w:val="24"/>
                <w:lang w:eastAsia="pt-BR"/>
              </w:rPr>
              <w:t xml:space="preserve">, não sendo aceito o uso de </w:t>
            </w:r>
            <w:proofErr w:type="gramStart"/>
            <w:r w:rsidRPr="00F034DC">
              <w:rPr>
                <w:rFonts w:ascii="Arial Narrow ,sans-serif" w:eastAsia="Times New Roman" w:hAnsi="Arial Narrow ,sans-serif" w:cs="Times New Roman"/>
                <w:sz w:val="24"/>
                <w:szCs w:val="24"/>
                <w:lang w:eastAsia="pt-BR"/>
              </w:rPr>
              <w:t>adaptadores</w:t>
            </w:r>
            <w:proofErr w:type="gramEnd"/>
          </w:p>
          <w:p w:rsidR="00F034DC" w:rsidRPr="00F034DC" w:rsidRDefault="00F034DC" w:rsidP="00551D87">
            <w:pPr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F034DC" w:rsidRPr="00F034DC" w:rsidRDefault="00F034DC" w:rsidP="00551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3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(grifo nosso)</w:t>
      </w:r>
    </w:p>
    <w:p w:rsidR="00F034DC" w:rsidRPr="00F034DC" w:rsidRDefault="00F034DC" w:rsidP="00551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34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que os equipamentos atuais, não possuem mais interface padrão DVI </w:t>
      </w:r>
      <w:proofErr w:type="gramStart"/>
      <w:r w:rsidRPr="00F034DC">
        <w:rPr>
          <w:rFonts w:ascii="Times New Roman" w:eastAsia="Times New Roman" w:hAnsi="Times New Roman" w:cs="Times New Roman"/>
          <w:sz w:val="24"/>
          <w:szCs w:val="24"/>
          <w:lang w:eastAsia="pt-BR"/>
        </w:rPr>
        <w:t>e ,</w:t>
      </w:r>
      <w:proofErr w:type="gramEnd"/>
      <w:r w:rsidRPr="00F034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o monitor trabalha conectado na Controladora de Vídeo, que não vem com a saída DVI, entendemos que a </w:t>
      </w:r>
      <w:proofErr w:type="spellStart"/>
      <w:r w:rsidRPr="00F034DC">
        <w:rPr>
          <w:rFonts w:ascii="Times New Roman" w:eastAsia="Times New Roman" w:hAnsi="Times New Roman" w:cs="Times New Roman"/>
          <w:sz w:val="24"/>
          <w:szCs w:val="24"/>
          <w:lang w:eastAsia="pt-BR"/>
        </w:rPr>
        <w:t>exigencia</w:t>
      </w:r>
      <w:proofErr w:type="spellEnd"/>
      <w:r w:rsidRPr="00F034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conector e cabo DVI no monitor deverá ser desconsiderada, vez que não poderá ser usada com o equipamento. Está correto nosso entendimento?</w:t>
      </w:r>
    </w:p>
    <w:p w:rsidR="00F034DC" w:rsidRPr="00C42169" w:rsidRDefault="00F034DC" w:rsidP="00551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 w:rsidRPr="00C42169"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pt-BR"/>
        </w:rPr>
        <w:t>RESPOSTA :</w:t>
      </w:r>
      <w:proofErr w:type="gramEnd"/>
      <w:r w:rsidRPr="00C42169"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pt-BR"/>
        </w:rPr>
        <w:t xml:space="preserve"> Sim</w:t>
      </w:r>
      <w:r w:rsidRPr="00C421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</w:p>
    <w:p w:rsidR="00F034DC" w:rsidRPr="00F034DC" w:rsidRDefault="00F034DC" w:rsidP="00551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34DC" w:rsidRPr="00F034DC" w:rsidRDefault="00F034DC" w:rsidP="00551D8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34DC">
        <w:rPr>
          <w:rFonts w:ascii="Times New Roman" w:eastAsia="Times New Roman" w:hAnsi="Times New Roman" w:cs="Times New Roman"/>
          <w:sz w:val="24"/>
          <w:szCs w:val="24"/>
          <w:lang w:eastAsia="pt-BR"/>
        </w:rPr>
        <w:t>No mesmo ANEXO I MEMORIAL DESCRITIVO do edital, ainda temos:</w:t>
      </w:r>
    </w:p>
    <w:tbl>
      <w:tblPr>
        <w:tblW w:w="0" w:type="auto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6276"/>
      </w:tblGrid>
      <w:tr w:rsidR="00F034DC" w:rsidRPr="00F034DC" w:rsidTr="00F034DC"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DC" w:rsidRPr="00F034DC" w:rsidRDefault="00F034DC" w:rsidP="00551D87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4DC">
              <w:rPr>
                <w:rFonts w:ascii="Arial Narrow ,sans-serif" w:eastAsia="Times New Roman" w:hAnsi="Arial Narrow ,sans-serif" w:cs="Times New Roman"/>
                <w:sz w:val="24"/>
                <w:szCs w:val="24"/>
                <w:lang w:eastAsia="pt-BR"/>
              </w:rPr>
              <w:t>Monitor de vídeo</w:t>
            </w:r>
          </w:p>
        </w:tc>
        <w:tc>
          <w:tcPr>
            <w:tcW w:w="6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4DC" w:rsidRPr="00F034DC" w:rsidRDefault="00F034DC" w:rsidP="00551D87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34DC">
              <w:rPr>
                <w:rFonts w:ascii="Arial Narrow ,sans-serif" w:eastAsia="Times New Roman" w:hAnsi="Arial Narrow ,sans-serif" w:cs="Times New Roman"/>
                <w:b/>
                <w:bCs/>
                <w:i/>
                <w:iCs/>
                <w:sz w:val="24"/>
                <w:szCs w:val="24"/>
                <w:u w:val="single"/>
                <w:lang w:eastAsia="pt-BR"/>
              </w:rPr>
              <w:t xml:space="preserve">Brilho: 250 </w:t>
            </w:r>
            <w:proofErr w:type="spellStart"/>
            <w:r w:rsidRPr="00F034DC">
              <w:rPr>
                <w:rFonts w:ascii="Arial Narrow ,sans-serif" w:eastAsia="Times New Roman" w:hAnsi="Arial Narrow ,sans-serif" w:cs="Times New Roman"/>
                <w:b/>
                <w:bCs/>
                <w:i/>
                <w:iCs/>
                <w:sz w:val="24"/>
                <w:szCs w:val="24"/>
                <w:u w:val="single"/>
                <w:lang w:eastAsia="pt-BR"/>
              </w:rPr>
              <w:t>nits</w:t>
            </w:r>
            <w:proofErr w:type="spellEnd"/>
          </w:p>
          <w:p w:rsidR="00F034DC" w:rsidRPr="00F034DC" w:rsidRDefault="00F034DC" w:rsidP="00551D87">
            <w:pPr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F034DC" w:rsidRPr="00F034DC" w:rsidRDefault="00F034DC" w:rsidP="00551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3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(grifo nosso)</w:t>
      </w:r>
    </w:p>
    <w:p w:rsidR="00F034DC" w:rsidRPr="00F034DC" w:rsidRDefault="00F034DC" w:rsidP="00551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34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a evolução tecnológica, entendemos que será aceito os novos monitores de </w:t>
      </w:r>
      <w:proofErr w:type="spellStart"/>
      <w:r w:rsidRPr="00F034DC">
        <w:rPr>
          <w:rFonts w:ascii="Times New Roman" w:eastAsia="Times New Roman" w:hAnsi="Times New Roman" w:cs="Times New Roman"/>
          <w:sz w:val="24"/>
          <w:szCs w:val="24"/>
          <w:lang w:eastAsia="pt-BR"/>
        </w:rPr>
        <w:t>video</w:t>
      </w:r>
      <w:proofErr w:type="spellEnd"/>
      <w:r w:rsidRPr="00F034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padrão LCD </w:t>
      </w:r>
      <w:proofErr w:type="spellStart"/>
      <w:proofErr w:type="gramStart"/>
      <w:r w:rsidRPr="00F034DC">
        <w:rPr>
          <w:rFonts w:ascii="Times New Roman" w:eastAsia="Times New Roman" w:hAnsi="Times New Roman" w:cs="Times New Roman"/>
          <w:sz w:val="24"/>
          <w:szCs w:val="24"/>
          <w:lang w:eastAsia="pt-BR"/>
        </w:rPr>
        <w:t>tipoLED</w:t>
      </w:r>
      <w:proofErr w:type="spellEnd"/>
      <w:proofErr w:type="gramEnd"/>
      <w:r w:rsidRPr="00F034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possuem Brilho de 200 </w:t>
      </w:r>
      <w:proofErr w:type="spellStart"/>
      <w:r w:rsidRPr="00F034DC">
        <w:rPr>
          <w:rFonts w:ascii="Times New Roman" w:eastAsia="Times New Roman" w:hAnsi="Times New Roman" w:cs="Times New Roman"/>
          <w:sz w:val="24"/>
          <w:szCs w:val="24"/>
          <w:lang w:eastAsia="pt-BR"/>
        </w:rPr>
        <w:t>nits</w:t>
      </w:r>
      <w:proofErr w:type="spellEnd"/>
      <w:r w:rsidRPr="00F034DC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atendem na íntegra as especificações técnicas do edital. Está correto nosso entendimento?</w:t>
      </w:r>
    </w:p>
    <w:p w:rsidR="00F034DC" w:rsidRPr="00C42169" w:rsidRDefault="00F034DC" w:rsidP="00551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42169"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pt-BR"/>
        </w:rPr>
        <w:t>RESPOSTA: Sim</w:t>
      </w:r>
    </w:p>
    <w:p w:rsidR="00984551" w:rsidRDefault="00551D87" w:rsidP="00551D87">
      <w:pPr>
        <w:jc w:val="both"/>
      </w:pPr>
    </w:p>
    <w:sectPr w:rsidR="009845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 ,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76E6"/>
    <w:multiLevelType w:val="multilevel"/>
    <w:tmpl w:val="3436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F2134"/>
    <w:multiLevelType w:val="multilevel"/>
    <w:tmpl w:val="F922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C2709D"/>
    <w:multiLevelType w:val="multilevel"/>
    <w:tmpl w:val="F41ED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FC66FF"/>
    <w:multiLevelType w:val="multilevel"/>
    <w:tmpl w:val="47EE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8B3686"/>
    <w:multiLevelType w:val="multilevel"/>
    <w:tmpl w:val="C526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E16E68"/>
    <w:multiLevelType w:val="multilevel"/>
    <w:tmpl w:val="C17AF2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DC"/>
    <w:rsid w:val="00551D87"/>
    <w:rsid w:val="006118E9"/>
    <w:rsid w:val="00C23CCD"/>
    <w:rsid w:val="00C42169"/>
    <w:rsid w:val="00F0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034D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034D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034D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034D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61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1661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compras03</dc:creator>
  <cp:lastModifiedBy>fz30</cp:lastModifiedBy>
  <cp:revision>3</cp:revision>
  <dcterms:created xsi:type="dcterms:W3CDTF">2017-07-11T11:58:00Z</dcterms:created>
  <dcterms:modified xsi:type="dcterms:W3CDTF">2017-07-11T12:42:00Z</dcterms:modified>
</cp:coreProperties>
</file>